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1554" w14:textId="2E48E22D" w:rsidR="007E2309" w:rsidRPr="0041271A" w:rsidRDefault="00232AF2" w:rsidP="0041271A">
      <w:pPr>
        <w:spacing w:before="120" w:after="120"/>
        <w:ind w:left="142"/>
        <w:jc w:val="center"/>
        <w:rPr>
          <w:b/>
          <w:sz w:val="30"/>
          <w:szCs w:val="30"/>
        </w:rPr>
      </w:pPr>
      <w:r w:rsidRPr="0041271A">
        <w:rPr>
          <w:b/>
          <w:sz w:val="30"/>
          <w:szCs w:val="30"/>
        </w:rPr>
        <w:t>Instruction d’utilisation</w:t>
      </w:r>
    </w:p>
    <w:p w14:paraId="760446F1" w14:textId="5E2B3A65" w:rsidR="00232AF2" w:rsidRPr="0041271A" w:rsidRDefault="00232AF2" w:rsidP="0041271A">
      <w:pPr>
        <w:spacing w:before="120" w:after="120"/>
        <w:ind w:left="142"/>
        <w:jc w:val="center"/>
        <w:rPr>
          <w:bCs/>
          <w:sz w:val="20"/>
          <w:szCs w:val="20"/>
        </w:rPr>
      </w:pPr>
      <w:r w:rsidRPr="0041271A">
        <w:rPr>
          <w:bCs/>
          <w:sz w:val="20"/>
          <w:szCs w:val="20"/>
        </w:rPr>
        <w:t>(</w:t>
      </w:r>
      <w:r w:rsidR="0041271A" w:rsidRPr="0041271A">
        <w:rPr>
          <w:bCs/>
          <w:sz w:val="20"/>
          <w:szCs w:val="20"/>
        </w:rPr>
        <w:t>À</w:t>
      </w:r>
      <w:r w:rsidRPr="0041271A">
        <w:rPr>
          <w:bCs/>
          <w:sz w:val="20"/>
          <w:szCs w:val="20"/>
        </w:rPr>
        <w:t xml:space="preserve"> compléter en fonction des indications dans le tableau)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1"/>
        <w:gridCol w:w="5995"/>
      </w:tblGrid>
      <w:tr w:rsidR="0041271A" w:rsidRPr="0041271A" w14:paraId="288C6A8E" w14:textId="77777777" w:rsidTr="0041271A">
        <w:trPr>
          <w:trHeight w:val="326"/>
        </w:trPr>
        <w:tc>
          <w:tcPr>
            <w:tcW w:w="1813" w:type="pct"/>
            <w:vAlign w:val="center"/>
          </w:tcPr>
          <w:p w14:paraId="702C6907" w14:textId="500F8DF5" w:rsidR="0041271A" w:rsidRPr="0041271A" w:rsidRDefault="0041271A" w:rsidP="0041271A">
            <w:pPr>
              <w:pStyle w:val="TableParagraph"/>
              <w:spacing w:before="120" w:after="120" w:line="201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41271A">
              <w:rPr>
                <w:b/>
                <w:sz w:val="20"/>
                <w:szCs w:val="20"/>
              </w:rPr>
              <w:t>Informations</w:t>
            </w:r>
          </w:p>
        </w:tc>
        <w:tc>
          <w:tcPr>
            <w:tcW w:w="3187" w:type="pct"/>
            <w:vAlign w:val="center"/>
          </w:tcPr>
          <w:p w14:paraId="72C6309E" w14:textId="77777777" w:rsidR="0041271A" w:rsidRPr="0041271A" w:rsidRDefault="0041271A" w:rsidP="0041271A">
            <w:pPr>
              <w:pStyle w:val="TableParagraph"/>
              <w:spacing w:before="120" w:after="120" w:line="201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41271A">
              <w:rPr>
                <w:b/>
                <w:sz w:val="20"/>
                <w:szCs w:val="20"/>
              </w:rPr>
              <w:t>A inclure</w:t>
            </w:r>
          </w:p>
        </w:tc>
      </w:tr>
      <w:tr w:rsidR="0041271A" w:rsidRPr="0041271A" w14:paraId="463DA8F3" w14:textId="77777777" w:rsidTr="0041271A">
        <w:trPr>
          <w:trHeight w:val="395"/>
        </w:trPr>
        <w:tc>
          <w:tcPr>
            <w:tcW w:w="1813" w:type="pct"/>
            <w:vAlign w:val="center"/>
          </w:tcPr>
          <w:p w14:paraId="2DE09929" w14:textId="10CAB2E6" w:rsidR="0041271A" w:rsidRPr="0041271A" w:rsidRDefault="0041271A" w:rsidP="0041271A">
            <w:pPr>
              <w:pStyle w:val="TableParagraph"/>
              <w:spacing w:before="120" w:after="120" w:line="271" w:lineRule="exact"/>
              <w:ind w:left="107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Utilisation prévue</w:t>
            </w:r>
          </w:p>
        </w:tc>
        <w:tc>
          <w:tcPr>
            <w:tcW w:w="3187" w:type="pct"/>
            <w:vAlign w:val="center"/>
          </w:tcPr>
          <w:p w14:paraId="1C608FFD" w14:textId="166877EF" w:rsidR="0041271A" w:rsidRPr="0041271A" w:rsidRDefault="0041271A" w:rsidP="0041271A">
            <w:pPr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[Préciser l’utilisation exacte, ex. "Appareil destiné à assister les résidents en fauteuil roulant lors de leurs déplacements."]</w:t>
            </w:r>
          </w:p>
        </w:tc>
      </w:tr>
      <w:tr w:rsidR="0041271A" w:rsidRPr="0041271A" w14:paraId="6FE8ADE1" w14:textId="77777777" w:rsidTr="0041271A">
        <w:trPr>
          <w:trHeight w:val="398"/>
        </w:trPr>
        <w:tc>
          <w:tcPr>
            <w:tcW w:w="1813" w:type="pct"/>
            <w:vAlign w:val="center"/>
          </w:tcPr>
          <w:p w14:paraId="46875422" w14:textId="1EEE7C66" w:rsidR="0041271A" w:rsidRPr="0041271A" w:rsidRDefault="0041271A" w:rsidP="0041271A">
            <w:pPr>
              <w:pStyle w:val="TableParagraph"/>
              <w:spacing w:before="120" w:after="120" w:line="274" w:lineRule="exact"/>
              <w:ind w:left="107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Spécificités</w:t>
            </w:r>
          </w:p>
        </w:tc>
        <w:tc>
          <w:tcPr>
            <w:tcW w:w="3187" w:type="pct"/>
            <w:vAlign w:val="center"/>
          </w:tcPr>
          <w:p w14:paraId="50B37EBB" w14:textId="40CDCAD7" w:rsidR="0041271A" w:rsidRPr="0041271A" w:rsidRDefault="0041271A" w:rsidP="0041271A">
            <w:pPr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[Exemple : "Appareil conçu pour être utilisé uniquement par le personnel formé à l’accompagnement des personnes en situation de handicap."]</w:t>
            </w:r>
          </w:p>
        </w:tc>
      </w:tr>
      <w:tr w:rsidR="0041271A" w:rsidRPr="0041271A" w14:paraId="7CA0C86B" w14:textId="77777777" w:rsidTr="0041271A">
        <w:trPr>
          <w:trHeight w:val="671"/>
        </w:trPr>
        <w:tc>
          <w:tcPr>
            <w:tcW w:w="1813" w:type="pct"/>
            <w:vAlign w:val="center"/>
          </w:tcPr>
          <w:p w14:paraId="4C6389AC" w14:textId="7C92E326" w:rsidR="0041271A" w:rsidRPr="0041271A" w:rsidRDefault="0041271A" w:rsidP="0041271A">
            <w:pPr>
              <w:pStyle w:val="TableParagraph"/>
              <w:spacing w:before="120" w:after="120" w:line="271" w:lineRule="exact"/>
              <w:ind w:left="107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Dangers</w:t>
            </w:r>
          </w:p>
        </w:tc>
        <w:tc>
          <w:tcPr>
            <w:tcW w:w="3187" w:type="pct"/>
            <w:vAlign w:val="center"/>
          </w:tcPr>
          <w:p w14:paraId="31EB6ABB" w14:textId="48B3C1DE" w:rsidR="0041271A" w:rsidRPr="0041271A" w:rsidRDefault="0041271A" w:rsidP="0041271A">
            <w:pPr>
              <w:pStyle w:val="Paragraphedeliste"/>
              <w:numPr>
                <w:ilvl w:val="0"/>
                <w:numId w:val="39"/>
              </w:numPr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Pour le personnel (ex. risques physiques liés à la manipulation de dispositifs lourds – ex. : fatigue musculaire, troubles musculosquelettiques) ;</w:t>
            </w:r>
          </w:p>
          <w:p w14:paraId="2F6A4C7F" w14:textId="5B64C793" w:rsidR="0041271A" w:rsidRPr="0041271A" w:rsidRDefault="0041271A" w:rsidP="0041271A">
            <w:pPr>
              <w:pStyle w:val="Paragraphedeliste"/>
              <w:numPr>
                <w:ilvl w:val="0"/>
                <w:numId w:val="39"/>
              </w:numPr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Pour les résidents : Risques de chutes, blessures physiques, étouffement, ou brûlures si un équipement médical n’est pas utilisé correctement ;</w:t>
            </w:r>
          </w:p>
          <w:p w14:paraId="21A56BEB" w14:textId="444926EC" w:rsidR="0041271A" w:rsidRPr="0041271A" w:rsidRDefault="0041271A" w:rsidP="0041271A">
            <w:pPr>
              <w:pStyle w:val="Paragraphedeliste"/>
              <w:numPr>
                <w:ilvl w:val="0"/>
                <w:numId w:val="39"/>
              </w:numPr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Pour les visiteurs</w:t>
            </w:r>
          </w:p>
        </w:tc>
      </w:tr>
      <w:tr w:rsidR="0041271A" w:rsidRPr="0041271A" w14:paraId="6E8E6AF1" w14:textId="77777777" w:rsidTr="0041271A">
        <w:trPr>
          <w:trHeight w:val="395"/>
        </w:trPr>
        <w:tc>
          <w:tcPr>
            <w:tcW w:w="1813" w:type="pct"/>
            <w:vAlign w:val="center"/>
          </w:tcPr>
          <w:p w14:paraId="3F35A011" w14:textId="77777777" w:rsidR="0041271A" w:rsidRPr="0041271A" w:rsidRDefault="0041271A" w:rsidP="0041271A">
            <w:pPr>
              <w:pStyle w:val="TableParagraph"/>
              <w:spacing w:before="120" w:after="120" w:line="271" w:lineRule="exact"/>
              <w:ind w:left="107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Mesures de protection</w:t>
            </w:r>
          </w:p>
        </w:tc>
        <w:tc>
          <w:tcPr>
            <w:tcW w:w="3187" w:type="pct"/>
            <w:vAlign w:val="center"/>
          </w:tcPr>
          <w:p w14:paraId="15270664" w14:textId="4B1B4A6A" w:rsidR="0041271A" w:rsidRPr="0041271A" w:rsidRDefault="0041271A" w:rsidP="0041271A">
            <w:pPr>
              <w:pStyle w:val="Paragraphedeliste"/>
              <w:numPr>
                <w:ilvl w:val="0"/>
                <w:numId w:val="39"/>
              </w:numPr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b/>
                <w:bCs/>
                <w:sz w:val="20"/>
                <w:szCs w:val="20"/>
              </w:rPr>
              <w:t>Protection du personnel :</w:t>
            </w:r>
            <w:r w:rsidRPr="0041271A">
              <w:rPr>
                <w:sz w:val="20"/>
                <w:szCs w:val="20"/>
              </w:rPr>
              <w:t xml:space="preserve"> Utiliser des équipements de protection individuelle (EPI), veiller à une posture correcte lors de l’utilisation des équipements ;</w:t>
            </w:r>
          </w:p>
          <w:p w14:paraId="152CDAE2" w14:textId="0C5F6F6A" w:rsidR="0041271A" w:rsidRPr="0041271A" w:rsidRDefault="0041271A" w:rsidP="0041271A">
            <w:pPr>
              <w:pStyle w:val="Paragraphedeliste"/>
              <w:numPr>
                <w:ilvl w:val="0"/>
                <w:numId w:val="39"/>
              </w:numPr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b/>
                <w:bCs/>
                <w:sz w:val="20"/>
                <w:szCs w:val="20"/>
              </w:rPr>
              <w:t>Protection des résidents :</w:t>
            </w:r>
            <w:r w:rsidRPr="0041271A">
              <w:rPr>
                <w:sz w:val="20"/>
                <w:szCs w:val="20"/>
              </w:rPr>
              <w:t xml:space="preserve"> Toujours sécuriser les dispositifs (siège, lit, etc.) avant utilisation. S’assurer que les résidents sont bien installés et surveillés pendant l’utilisation des appareils ;</w:t>
            </w:r>
          </w:p>
          <w:p w14:paraId="074A74EF" w14:textId="500EB4DF" w:rsidR="0041271A" w:rsidRPr="0041271A" w:rsidRDefault="0041271A" w:rsidP="0041271A">
            <w:pPr>
              <w:pStyle w:val="Paragraphedeliste"/>
              <w:numPr>
                <w:ilvl w:val="0"/>
                <w:numId w:val="39"/>
              </w:numPr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b/>
                <w:bCs/>
                <w:sz w:val="20"/>
                <w:szCs w:val="20"/>
              </w:rPr>
              <w:t>Désinfection régulière des appareils</w:t>
            </w:r>
            <w:r w:rsidRPr="0041271A">
              <w:rPr>
                <w:sz w:val="20"/>
                <w:szCs w:val="20"/>
              </w:rPr>
              <w:t xml:space="preserve"> : Veiller à ce que chaque équipement soit désinfecté après chaque utilisation afin de prévenir les infections nosocomiales.</w:t>
            </w:r>
          </w:p>
        </w:tc>
      </w:tr>
      <w:tr w:rsidR="0041271A" w:rsidRPr="0041271A" w14:paraId="0A3DC6CA" w14:textId="77777777" w:rsidTr="0041271A">
        <w:trPr>
          <w:trHeight w:val="3959"/>
        </w:trPr>
        <w:tc>
          <w:tcPr>
            <w:tcW w:w="1813" w:type="pct"/>
            <w:vAlign w:val="center"/>
          </w:tcPr>
          <w:p w14:paraId="68A98B72" w14:textId="37E443F1" w:rsidR="0041271A" w:rsidRPr="0041271A" w:rsidRDefault="0041271A" w:rsidP="0041271A">
            <w:pPr>
              <w:pStyle w:val="TableParagraph"/>
              <w:spacing w:before="120" w:after="120" w:line="271" w:lineRule="exact"/>
              <w:ind w:left="107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Instructions</w:t>
            </w:r>
          </w:p>
        </w:tc>
        <w:tc>
          <w:tcPr>
            <w:tcW w:w="3187" w:type="pct"/>
            <w:vAlign w:val="center"/>
          </w:tcPr>
          <w:p w14:paraId="4B5783D5" w14:textId="40349F98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 w:line="271" w:lineRule="exact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Fonction des</w:t>
            </w:r>
            <w:r w:rsidRPr="0041271A">
              <w:rPr>
                <w:spacing w:val="1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composants (ex. le levier X permet de régler la hauteur du lit) ;</w:t>
            </w:r>
          </w:p>
          <w:p w14:paraId="77696009" w14:textId="03072DD8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Diagramme de</w:t>
            </w:r>
            <w:r w:rsidRPr="0041271A">
              <w:rPr>
                <w:spacing w:val="1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charge : si applicable, fournir un diagramme indiquant la capacité maximale d’utilisation (ex. poids maximum supporté)</w:t>
            </w:r>
            <w:r>
              <w:rPr>
                <w:sz w:val="20"/>
                <w:szCs w:val="20"/>
              </w:rPr>
              <w:t> ;</w:t>
            </w:r>
          </w:p>
          <w:p w14:paraId="20963B6C" w14:textId="280B75F2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 xml:space="preserve">Montage/démontage : </w:t>
            </w:r>
            <w:r>
              <w:rPr>
                <w:sz w:val="20"/>
                <w:szCs w:val="20"/>
              </w:rPr>
              <w:t>d</w:t>
            </w:r>
            <w:r w:rsidRPr="0041271A">
              <w:rPr>
                <w:sz w:val="20"/>
                <w:szCs w:val="20"/>
              </w:rPr>
              <w:t>écrire les étapes détaillées de montage ou démontage de l’équipement, avec des recommandations sur la manière de sécuriser le matériel pour éviter toute erreur</w:t>
            </w:r>
            <w:r>
              <w:rPr>
                <w:sz w:val="20"/>
                <w:szCs w:val="20"/>
              </w:rPr>
              <w:t> ;</w:t>
            </w:r>
          </w:p>
          <w:p w14:paraId="3E726557" w14:textId="7F5BECCA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Dispositifs de</w:t>
            </w:r>
            <w:r w:rsidRPr="0041271A">
              <w:rPr>
                <w:spacing w:val="-1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sécurité : ex. Dispositif de freinage automatique sur les fauteuils roulants pour éviter tout déplacement accidentel</w:t>
            </w:r>
            <w:r>
              <w:rPr>
                <w:sz w:val="20"/>
                <w:szCs w:val="20"/>
              </w:rPr>
              <w:t> ;</w:t>
            </w:r>
          </w:p>
          <w:p w14:paraId="45A6A2E8" w14:textId="55C111D4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Mise en</w:t>
            </w:r>
            <w:r w:rsidRPr="0041271A">
              <w:rPr>
                <w:spacing w:val="1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service : Détails sur les étapes pour vérifier que l’appareil est correctement installé et prêt à l’emploi. Ex. « Vérifier que le fauteuil est bien verrouillé avant d’installer un résident. »</w:t>
            </w:r>
            <w:r>
              <w:rPr>
                <w:sz w:val="20"/>
                <w:szCs w:val="20"/>
              </w:rPr>
              <w:t> ;</w:t>
            </w:r>
          </w:p>
          <w:p w14:paraId="24C47221" w14:textId="7672F202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Sens de marche</w:t>
            </w:r>
            <w:r>
              <w:rPr>
                <w:sz w:val="20"/>
                <w:szCs w:val="20"/>
              </w:rPr>
              <w:t> ;</w:t>
            </w:r>
          </w:p>
          <w:p w14:paraId="1F5B1948" w14:textId="5217A724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Contrôle des fonctions</w:t>
            </w:r>
            <w:r>
              <w:rPr>
                <w:sz w:val="20"/>
                <w:szCs w:val="20"/>
              </w:rPr>
              <w:t> ;</w:t>
            </w:r>
          </w:p>
          <w:p w14:paraId="04E5A8F7" w14:textId="537A2BEF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Pièces de</w:t>
            </w:r>
            <w:r w:rsidRPr="0041271A">
              <w:rPr>
                <w:spacing w:val="-1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rechange : liste des pièces de rechanges courantes à avoir en stock</w:t>
            </w:r>
            <w:r>
              <w:rPr>
                <w:sz w:val="20"/>
                <w:szCs w:val="20"/>
              </w:rPr>
              <w:t> ;</w:t>
            </w:r>
          </w:p>
          <w:p w14:paraId="798FBBFB" w14:textId="0A80A4FB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Outils</w:t>
            </w:r>
            <w:r w:rsidRPr="0041271A">
              <w:rPr>
                <w:spacing w:val="-4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auxiliaires</w:t>
            </w:r>
            <w:r>
              <w:rPr>
                <w:sz w:val="20"/>
                <w:szCs w:val="20"/>
              </w:rPr>
              <w:t> ;</w:t>
            </w:r>
          </w:p>
          <w:p w14:paraId="1A2B8B7D" w14:textId="07C6C00E" w:rsidR="0041271A" w:rsidRPr="0041271A" w:rsidRDefault="0041271A" w:rsidP="0041271A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lastRenderedPageBreak/>
              <w:t>Mise hors</w:t>
            </w:r>
            <w:r w:rsidRPr="0041271A">
              <w:rPr>
                <w:spacing w:val="-1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> ;</w:t>
            </w:r>
          </w:p>
        </w:tc>
      </w:tr>
      <w:tr w:rsidR="0041271A" w:rsidRPr="0041271A" w14:paraId="4A46C29B" w14:textId="77777777" w:rsidTr="0041271A">
        <w:trPr>
          <w:trHeight w:val="2531"/>
        </w:trPr>
        <w:tc>
          <w:tcPr>
            <w:tcW w:w="1813" w:type="pct"/>
            <w:vAlign w:val="center"/>
          </w:tcPr>
          <w:p w14:paraId="7EFFF8FD" w14:textId="512A3C6E" w:rsidR="0041271A" w:rsidRPr="0041271A" w:rsidRDefault="0041271A" w:rsidP="0041271A">
            <w:pPr>
              <w:pStyle w:val="TableParagraph"/>
              <w:spacing w:before="120" w:after="120" w:line="271" w:lineRule="exact"/>
              <w:ind w:left="107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lastRenderedPageBreak/>
              <w:t>Résolution des problèmes</w:t>
            </w:r>
          </w:p>
        </w:tc>
        <w:tc>
          <w:tcPr>
            <w:tcW w:w="3187" w:type="pct"/>
            <w:vAlign w:val="center"/>
          </w:tcPr>
          <w:p w14:paraId="3CFFF84C" w14:textId="02BD4BAD" w:rsidR="0041271A" w:rsidRPr="0041271A" w:rsidRDefault="0041271A" w:rsidP="0041271A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before="120" w:after="120"/>
              <w:ind w:left="568" w:right="226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Un dispositif de sécurité ne fonctionne pas</w:t>
            </w:r>
            <w:r w:rsidRPr="0041271A">
              <w:rPr>
                <w:spacing w:val="2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? Ex. Vérifiez le verrouillage de sécurité du fauteuil roulant. Si le problème persiste, contacter l’équipe de maintenance</w:t>
            </w:r>
            <w:r>
              <w:rPr>
                <w:sz w:val="20"/>
                <w:szCs w:val="20"/>
              </w:rPr>
              <w:t> ;</w:t>
            </w:r>
          </w:p>
          <w:p w14:paraId="42E55526" w14:textId="2F910C58" w:rsidR="0041271A" w:rsidRPr="0041271A" w:rsidRDefault="0041271A" w:rsidP="0041271A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L’appareil ne peut être mis en</w:t>
            </w:r>
            <w:r w:rsidRPr="0041271A">
              <w:rPr>
                <w:spacing w:val="-3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marche ? Ex. Vérifiez si l’appareil est correctement branché et si le bouton d’alimentation est activé</w:t>
            </w:r>
            <w:r>
              <w:rPr>
                <w:sz w:val="20"/>
                <w:szCs w:val="20"/>
              </w:rPr>
              <w:t> ;</w:t>
            </w:r>
          </w:p>
          <w:p w14:paraId="7496034C" w14:textId="0F631413" w:rsidR="0041271A" w:rsidRPr="0041271A" w:rsidRDefault="0041271A" w:rsidP="0041271A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before="120" w:after="120"/>
              <w:ind w:left="568" w:right="39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 xml:space="preserve">Les commandes ne fonctionnent </w:t>
            </w:r>
            <w:r w:rsidRPr="0041271A">
              <w:rPr>
                <w:spacing w:val="-4"/>
                <w:sz w:val="20"/>
                <w:szCs w:val="20"/>
              </w:rPr>
              <w:t xml:space="preserve">pas </w:t>
            </w:r>
            <w:r w:rsidRPr="0041271A">
              <w:rPr>
                <w:sz w:val="20"/>
                <w:szCs w:val="20"/>
              </w:rPr>
              <w:t>correctement ? Testez chaque fonction séparément. Si le problème persiste, signalez-le à la direction</w:t>
            </w:r>
            <w:r>
              <w:rPr>
                <w:sz w:val="20"/>
                <w:szCs w:val="20"/>
              </w:rPr>
              <w:t> ;</w:t>
            </w:r>
          </w:p>
          <w:p w14:paraId="72ADE39A" w14:textId="5B89600A" w:rsidR="0041271A" w:rsidRPr="0041271A" w:rsidRDefault="0041271A" w:rsidP="0041271A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Les outils auxiliaires font défaut</w:t>
            </w:r>
            <w:r w:rsidRPr="0041271A">
              <w:rPr>
                <w:spacing w:val="-2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? Ex. Vérifiez l’inventaire des outils et réapprovisionnez-les si nécessaire</w:t>
            </w:r>
            <w:r>
              <w:rPr>
                <w:sz w:val="20"/>
                <w:szCs w:val="20"/>
              </w:rPr>
              <w:t> ;</w:t>
            </w:r>
          </w:p>
          <w:p w14:paraId="14017E1D" w14:textId="0C5CE397" w:rsidR="0041271A" w:rsidRPr="0041271A" w:rsidRDefault="0041271A" w:rsidP="0041271A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before="120" w:after="120"/>
              <w:ind w:left="568" w:hanging="284"/>
              <w:jc w:val="both"/>
              <w:rPr>
                <w:sz w:val="20"/>
                <w:szCs w:val="20"/>
              </w:rPr>
            </w:pPr>
            <w:r w:rsidRPr="0041271A">
              <w:rPr>
                <w:sz w:val="20"/>
                <w:szCs w:val="20"/>
              </w:rPr>
              <w:t>Un défaut mécanique est manifeste</w:t>
            </w:r>
            <w:r w:rsidRPr="0041271A">
              <w:rPr>
                <w:spacing w:val="-2"/>
                <w:sz w:val="20"/>
                <w:szCs w:val="20"/>
              </w:rPr>
              <w:t xml:space="preserve"> </w:t>
            </w:r>
            <w:r w:rsidRPr="0041271A">
              <w:rPr>
                <w:sz w:val="20"/>
                <w:szCs w:val="20"/>
              </w:rPr>
              <w:t>? Ex. Arrêter immédiatement l’appareil et faire appel à un technicien pour inspection et réparation.</w:t>
            </w:r>
          </w:p>
        </w:tc>
      </w:tr>
    </w:tbl>
    <w:p w14:paraId="5C48CEA5" w14:textId="77777777" w:rsidR="00232AF2" w:rsidRPr="0041271A" w:rsidRDefault="00232AF2" w:rsidP="0041271A">
      <w:pPr>
        <w:spacing w:before="120" w:after="120"/>
        <w:jc w:val="both"/>
        <w:rPr>
          <w:sz w:val="20"/>
          <w:szCs w:val="20"/>
        </w:rPr>
      </w:pPr>
    </w:p>
    <w:sectPr w:rsidR="00232AF2" w:rsidRPr="0041271A" w:rsidSect="00232AF2">
      <w:headerReference w:type="default" r:id="rId8"/>
      <w:footerReference w:type="default" r:id="rId9"/>
      <w:type w:val="continuous"/>
      <w:pgSz w:w="11910" w:h="16840" w:code="9"/>
      <w:pgMar w:top="1418" w:right="1247" w:bottom="992" w:left="1247" w:header="709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00A1AD90" w:rsidR="00FF2D27" w:rsidRPr="008C3EAC" w:rsidRDefault="0041271A" w:rsidP="006F217B">
    <w:pPr>
      <w:pStyle w:val="Pieddepage"/>
      <w:tabs>
        <w:tab w:val="clear" w:pos="9072"/>
        <w:tab w:val="right" w:pos="9356"/>
        <w:tab w:val="right" w:pos="14430"/>
      </w:tabs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4.3 Instruction d'utilisation.docx</w:t>
    </w:r>
    <w:r>
      <w:rPr>
        <w:sz w:val="15"/>
        <w:szCs w:val="15"/>
      </w:rPr>
      <w:fldChar w:fldCharType="end"/>
    </w:r>
    <w:r w:rsidR="007E2309">
      <w:rPr>
        <w:sz w:val="15"/>
        <w:szCs w:val="15"/>
      </w:rPr>
      <w:tab/>
    </w:r>
    <w:r w:rsidR="007E2309">
      <w:rPr>
        <w:sz w:val="15"/>
        <w:szCs w:val="15"/>
      </w:rPr>
      <w:tab/>
    </w:r>
    <w:r w:rsidR="00040F5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1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2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E9A6" w14:textId="0044CC03" w:rsidR="007B1BE9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C59CD"/>
    <w:multiLevelType w:val="hybridMultilevel"/>
    <w:tmpl w:val="0C626B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54758"/>
    <w:multiLevelType w:val="hybridMultilevel"/>
    <w:tmpl w:val="8FF2DAE0"/>
    <w:lvl w:ilvl="0" w:tplc="587AB23A">
      <w:numFmt w:val="bullet"/>
      <w:lvlText w:val=""/>
      <w:lvlJc w:val="left"/>
      <w:pPr>
        <w:ind w:left="333" w:hanging="22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0E8C006">
      <w:numFmt w:val="bullet"/>
      <w:lvlText w:val="•"/>
      <w:lvlJc w:val="left"/>
      <w:pPr>
        <w:ind w:left="763" w:hanging="226"/>
      </w:pPr>
      <w:rPr>
        <w:rFonts w:hint="default"/>
      </w:rPr>
    </w:lvl>
    <w:lvl w:ilvl="2" w:tplc="4AFE5C0C">
      <w:numFmt w:val="bullet"/>
      <w:lvlText w:val="•"/>
      <w:lvlJc w:val="left"/>
      <w:pPr>
        <w:ind w:left="1187" w:hanging="226"/>
      </w:pPr>
      <w:rPr>
        <w:rFonts w:hint="default"/>
      </w:rPr>
    </w:lvl>
    <w:lvl w:ilvl="3" w:tplc="9E161C86">
      <w:numFmt w:val="bullet"/>
      <w:lvlText w:val="•"/>
      <w:lvlJc w:val="left"/>
      <w:pPr>
        <w:ind w:left="1611" w:hanging="226"/>
      </w:pPr>
      <w:rPr>
        <w:rFonts w:hint="default"/>
      </w:rPr>
    </w:lvl>
    <w:lvl w:ilvl="4" w:tplc="B18A6BA6">
      <w:numFmt w:val="bullet"/>
      <w:lvlText w:val="•"/>
      <w:lvlJc w:val="left"/>
      <w:pPr>
        <w:ind w:left="2034" w:hanging="226"/>
      </w:pPr>
      <w:rPr>
        <w:rFonts w:hint="default"/>
      </w:rPr>
    </w:lvl>
    <w:lvl w:ilvl="5" w:tplc="35B238D6">
      <w:numFmt w:val="bullet"/>
      <w:lvlText w:val="•"/>
      <w:lvlJc w:val="left"/>
      <w:pPr>
        <w:ind w:left="2458" w:hanging="226"/>
      </w:pPr>
      <w:rPr>
        <w:rFonts w:hint="default"/>
      </w:rPr>
    </w:lvl>
    <w:lvl w:ilvl="6" w:tplc="C0528C70">
      <w:numFmt w:val="bullet"/>
      <w:lvlText w:val="•"/>
      <w:lvlJc w:val="left"/>
      <w:pPr>
        <w:ind w:left="2882" w:hanging="226"/>
      </w:pPr>
      <w:rPr>
        <w:rFonts w:hint="default"/>
      </w:rPr>
    </w:lvl>
    <w:lvl w:ilvl="7" w:tplc="352EB436">
      <w:numFmt w:val="bullet"/>
      <w:lvlText w:val="•"/>
      <w:lvlJc w:val="left"/>
      <w:pPr>
        <w:ind w:left="3305" w:hanging="226"/>
      </w:pPr>
      <w:rPr>
        <w:rFonts w:hint="default"/>
      </w:rPr>
    </w:lvl>
    <w:lvl w:ilvl="8" w:tplc="F392B404">
      <w:numFmt w:val="bullet"/>
      <w:lvlText w:val="•"/>
      <w:lvlJc w:val="left"/>
      <w:pPr>
        <w:ind w:left="3729" w:hanging="226"/>
      </w:pPr>
      <w:rPr>
        <w:rFonts w:hint="default"/>
      </w:rPr>
    </w:lvl>
  </w:abstractNum>
  <w:abstractNum w:abstractNumId="5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13E5"/>
    <w:multiLevelType w:val="hybridMultilevel"/>
    <w:tmpl w:val="F70AEE96"/>
    <w:lvl w:ilvl="0" w:tplc="76AE910A">
      <w:numFmt w:val="bullet"/>
      <w:lvlText w:val=""/>
      <w:lvlJc w:val="left"/>
      <w:pPr>
        <w:ind w:left="333" w:hanging="226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A28B5C8">
      <w:numFmt w:val="bullet"/>
      <w:lvlText w:val="•"/>
      <w:lvlJc w:val="left"/>
      <w:pPr>
        <w:ind w:left="763" w:hanging="226"/>
      </w:pPr>
      <w:rPr>
        <w:rFonts w:hint="default"/>
      </w:rPr>
    </w:lvl>
    <w:lvl w:ilvl="2" w:tplc="344238A8">
      <w:numFmt w:val="bullet"/>
      <w:lvlText w:val="•"/>
      <w:lvlJc w:val="left"/>
      <w:pPr>
        <w:ind w:left="1187" w:hanging="226"/>
      </w:pPr>
      <w:rPr>
        <w:rFonts w:hint="default"/>
      </w:rPr>
    </w:lvl>
    <w:lvl w:ilvl="3" w:tplc="093ED654">
      <w:numFmt w:val="bullet"/>
      <w:lvlText w:val="•"/>
      <w:lvlJc w:val="left"/>
      <w:pPr>
        <w:ind w:left="1611" w:hanging="226"/>
      </w:pPr>
      <w:rPr>
        <w:rFonts w:hint="default"/>
      </w:rPr>
    </w:lvl>
    <w:lvl w:ilvl="4" w:tplc="0FCAF364">
      <w:numFmt w:val="bullet"/>
      <w:lvlText w:val="•"/>
      <w:lvlJc w:val="left"/>
      <w:pPr>
        <w:ind w:left="2034" w:hanging="226"/>
      </w:pPr>
      <w:rPr>
        <w:rFonts w:hint="default"/>
      </w:rPr>
    </w:lvl>
    <w:lvl w:ilvl="5" w:tplc="0DFE2D14">
      <w:numFmt w:val="bullet"/>
      <w:lvlText w:val="•"/>
      <w:lvlJc w:val="left"/>
      <w:pPr>
        <w:ind w:left="2458" w:hanging="226"/>
      </w:pPr>
      <w:rPr>
        <w:rFonts w:hint="default"/>
      </w:rPr>
    </w:lvl>
    <w:lvl w:ilvl="6" w:tplc="D5EC3C3A">
      <w:numFmt w:val="bullet"/>
      <w:lvlText w:val="•"/>
      <w:lvlJc w:val="left"/>
      <w:pPr>
        <w:ind w:left="2882" w:hanging="226"/>
      </w:pPr>
      <w:rPr>
        <w:rFonts w:hint="default"/>
      </w:rPr>
    </w:lvl>
    <w:lvl w:ilvl="7" w:tplc="C5A4983C">
      <w:numFmt w:val="bullet"/>
      <w:lvlText w:val="•"/>
      <w:lvlJc w:val="left"/>
      <w:pPr>
        <w:ind w:left="3305" w:hanging="226"/>
      </w:pPr>
      <w:rPr>
        <w:rFonts w:hint="default"/>
      </w:rPr>
    </w:lvl>
    <w:lvl w:ilvl="8" w:tplc="C9E27998">
      <w:numFmt w:val="bullet"/>
      <w:lvlText w:val="•"/>
      <w:lvlJc w:val="left"/>
      <w:pPr>
        <w:ind w:left="3729" w:hanging="226"/>
      </w:pPr>
      <w:rPr>
        <w:rFonts w:hint="default"/>
      </w:rPr>
    </w:lvl>
  </w:abstractNum>
  <w:abstractNum w:abstractNumId="7" w15:restartNumberingAfterBreak="0">
    <w:nsid w:val="233567F3"/>
    <w:multiLevelType w:val="hybridMultilevel"/>
    <w:tmpl w:val="46BC1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B2AB8"/>
    <w:multiLevelType w:val="hybridMultilevel"/>
    <w:tmpl w:val="14B019E0"/>
    <w:lvl w:ilvl="0" w:tplc="100C0001">
      <w:start w:val="1"/>
      <w:numFmt w:val="bullet"/>
      <w:lvlText w:val=""/>
      <w:lvlJc w:val="left"/>
      <w:pPr>
        <w:ind w:left="333" w:hanging="226"/>
      </w:pPr>
      <w:rPr>
        <w:rFonts w:ascii="Symbol" w:hAnsi="Symbol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763" w:hanging="226"/>
      </w:pPr>
      <w:rPr>
        <w:rFonts w:hint="default"/>
      </w:rPr>
    </w:lvl>
    <w:lvl w:ilvl="2" w:tplc="FFFFFFFF">
      <w:numFmt w:val="bullet"/>
      <w:lvlText w:val="•"/>
      <w:lvlJc w:val="left"/>
      <w:pPr>
        <w:ind w:left="1187" w:hanging="226"/>
      </w:pPr>
      <w:rPr>
        <w:rFonts w:hint="default"/>
      </w:rPr>
    </w:lvl>
    <w:lvl w:ilvl="3" w:tplc="FFFFFFFF">
      <w:numFmt w:val="bullet"/>
      <w:lvlText w:val="•"/>
      <w:lvlJc w:val="left"/>
      <w:pPr>
        <w:ind w:left="1611" w:hanging="226"/>
      </w:pPr>
      <w:rPr>
        <w:rFonts w:hint="default"/>
      </w:rPr>
    </w:lvl>
    <w:lvl w:ilvl="4" w:tplc="FFFFFFFF">
      <w:numFmt w:val="bullet"/>
      <w:lvlText w:val="•"/>
      <w:lvlJc w:val="left"/>
      <w:pPr>
        <w:ind w:left="2034" w:hanging="226"/>
      </w:pPr>
      <w:rPr>
        <w:rFonts w:hint="default"/>
      </w:rPr>
    </w:lvl>
    <w:lvl w:ilvl="5" w:tplc="FFFFFFFF">
      <w:numFmt w:val="bullet"/>
      <w:lvlText w:val="•"/>
      <w:lvlJc w:val="left"/>
      <w:pPr>
        <w:ind w:left="2458" w:hanging="226"/>
      </w:pPr>
      <w:rPr>
        <w:rFonts w:hint="default"/>
      </w:rPr>
    </w:lvl>
    <w:lvl w:ilvl="6" w:tplc="FFFFFFFF">
      <w:numFmt w:val="bullet"/>
      <w:lvlText w:val="•"/>
      <w:lvlJc w:val="left"/>
      <w:pPr>
        <w:ind w:left="2882" w:hanging="226"/>
      </w:pPr>
      <w:rPr>
        <w:rFonts w:hint="default"/>
      </w:rPr>
    </w:lvl>
    <w:lvl w:ilvl="7" w:tplc="FFFFFFFF">
      <w:numFmt w:val="bullet"/>
      <w:lvlText w:val="•"/>
      <w:lvlJc w:val="left"/>
      <w:pPr>
        <w:ind w:left="3305" w:hanging="226"/>
      </w:pPr>
      <w:rPr>
        <w:rFonts w:hint="default"/>
      </w:rPr>
    </w:lvl>
    <w:lvl w:ilvl="8" w:tplc="FFFFFFFF">
      <w:numFmt w:val="bullet"/>
      <w:lvlText w:val="•"/>
      <w:lvlJc w:val="left"/>
      <w:pPr>
        <w:ind w:left="3729" w:hanging="226"/>
      </w:pPr>
      <w:rPr>
        <w:rFonts w:hint="default"/>
      </w:rPr>
    </w:lvl>
  </w:abstractNum>
  <w:abstractNum w:abstractNumId="9" w15:restartNumberingAfterBreak="0">
    <w:nsid w:val="256A0EDF"/>
    <w:multiLevelType w:val="hybridMultilevel"/>
    <w:tmpl w:val="737023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38B3"/>
    <w:multiLevelType w:val="hybridMultilevel"/>
    <w:tmpl w:val="E604D7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C58AE"/>
    <w:multiLevelType w:val="hybridMultilevel"/>
    <w:tmpl w:val="9CA6FC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A0924"/>
    <w:multiLevelType w:val="hybridMultilevel"/>
    <w:tmpl w:val="B128E3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43B24"/>
    <w:multiLevelType w:val="hybridMultilevel"/>
    <w:tmpl w:val="A8FE88C8"/>
    <w:lvl w:ilvl="0" w:tplc="C890C39C">
      <w:start w:val="7"/>
      <w:numFmt w:val="bullet"/>
      <w:lvlText w:val=""/>
      <w:lvlJc w:val="left"/>
      <w:pPr>
        <w:ind w:left="927" w:hanging="360"/>
      </w:pPr>
      <w:rPr>
        <w:rFonts w:ascii="Wingdings 2" w:eastAsia="Arial" w:hAnsi="Wingdings 2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8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F66DD"/>
    <w:multiLevelType w:val="hybridMultilevel"/>
    <w:tmpl w:val="0B7AA2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E7D38"/>
    <w:multiLevelType w:val="hybridMultilevel"/>
    <w:tmpl w:val="65A24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44BBB"/>
    <w:multiLevelType w:val="hybridMultilevel"/>
    <w:tmpl w:val="33280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5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717E"/>
    <w:multiLevelType w:val="hybridMultilevel"/>
    <w:tmpl w:val="4716A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036DA"/>
    <w:multiLevelType w:val="hybridMultilevel"/>
    <w:tmpl w:val="18E68E7E"/>
    <w:lvl w:ilvl="0" w:tplc="7DBCFCE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7849"/>
    <w:multiLevelType w:val="hybridMultilevel"/>
    <w:tmpl w:val="DB4CA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33187"/>
    <w:multiLevelType w:val="hybridMultilevel"/>
    <w:tmpl w:val="A74EFD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283"/>
    <w:multiLevelType w:val="hybridMultilevel"/>
    <w:tmpl w:val="8F7E61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73850"/>
    <w:multiLevelType w:val="hybridMultilevel"/>
    <w:tmpl w:val="56E02578"/>
    <w:lvl w:ilvl="0" w:tplc="100C0001">
      <w:start w:val="1"/>
      <w:numFmt w:val="bullet"/>
      <w:lvlText w:val=""/>
      <w:lvlJc w:val="left"/>
      <w:pPr>
        <w:ind w:left="333" w:hanging="226"/>
      </w:pPr>
      <w:rPr>
        <w:rFonts w:ascii="Symbol" w:hAnsi="Symbol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763" w:hanging="226"/>
      </w:pPr>
      <w:rPr>
        <w:rFonts w:hint="default"/>
      </w:rPr>
    </w:lvl>
    <w:lvl w:ilvl="2" w:tplc="FFFFFFFF">
      <w:numFmt w:val="bullet"/>
      <w:lvlText w:val="•"/>
      <w:lvlJc w:val="left"/>
      <w:pPr>
        <w:ind w:left="1187" w:hanging="226"/>
      </w:pPr>
      <w:rPr>
        <w:rFonts w:hint="default"/>
      </w:rPr>
    </w:lvl>
    <w:lvl w:ilvl="3" w:tplc="FFFFFFFF">
      <w:numFmt w:val="bullet"/>
      <w:lvlText w:val="•"/>
      <w:lvlJc w:val="left"/>
      <w:pPr>
        <w:ind w:left="1611" w:hanging="226"/>
      </w:pPr>
      <w:rPr>
        <w:rFonts w:hint="default"/>
      </w:rPr>
    </w:lvl>
    <w:lvl w:ilvl="4" w:tplc="FFFFFFFF">
      <w:numFmt w:val="bullet"/>
      <w:lvlText w:val="•"/>
      <w:lvlJc w:val="left"/>
      <w:pPr>
        <w:ind w:left="2034" w:hanging="226"/>
      </w:pPr>
      <w:rPr>
        <w:rFonts w:hint="default"/>
      </w:rPr>
    </w:lvl>
    <w:lvl w:ilvl="5" w:tplc="FFFFFFFF">
      <w:numFmt w:val="bullet"/>
      <w:lvlText w:val="•"/>
      <w:lvlJc w:val="left"/>
      <w:pPr>
        <w:ind w:left="2458" w:hanging="226"/>
      </w:pPr>
      <w:rPr>
        <w:rFonts w:hint="default"/>
      </w:rPr>
    </w:lvl>
    <w:lvl w:ilvl="6" w:tplc="FFFFFFFF">
      <w:numFmt w:val="bullet"/>
      <w:lvlText w:val="•"/>
      <w:lvlJc w:val="left"/>
      <w:pPr>
        <w:ind w:left="2882" w:hanging="226"/>
      </w:pPr>
      <w:rPr>
        <w:rFonts w:hint="default"/>
      </w:rPr>
    </w:lvl>
    <w:lvl w:ilvl="7" w:tplc="FFFFFFFF">
      <w:numFmt w:val="bullet"/>
      <w:lvlText w:val="•"/>
      <w:lvlJc w:val="left"/>
      <w:pPr>
        <w:ind w:left="3305" w:hanging="226"/>
      </w:pPr>
      <w:rPr>
        <w:rFonts w:hint="default"/>
      </w:rPr>
    </w:lvl>
    <w:lvl w:ilvl="8" w:tplc="FFFFFFFF">
      <w:numFmt w:val="bullet"/>
      <w:lvlText w:val="•"/>
      <w:lvlJc w:val="left"/>
      <w:pPr>
        <w:ind w:left="3729" w:hanging="226"/>
      </w:pPr>
      <w:rPr>
        <w:rFonts w:hint="default"/>
      </w:rPr>
    </w:lvl>
  </w:abstractNum>
  <w:abstractNum w:abstractNumId="38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38"/>
  </w:num>
  <w:num w:numId="2" w16cid:durableId="1336301775">
    <w:abstractNumId w:val="14"/>
  </w:num>
  <w:num w:numId="3" w16cid:durableId="1124494716">
    <w:abstractNumId w:val="3"/>
  </w:num>
  <w:num w:numId="4" w16cid:durableId="1180120676">
    <w:abstractNumId w:val="19"/>
  </w:num>
  <w:num w:numId="5" w16cid:durableId="68239399">
    <w:abstractNumId w:val="26"/>
  </w:num>
  <w:num w:numId="6" w16cid:durableId="1539585646">
    <w:abstractNumId w:val="27"/>
  </w:num>
  <w:num w:numId="7" w16cid:durableId="181019841">
    <w:abstractNumId w:val="12"/>
  </w:num>
  <w:num w:numId="8" w16cid:durableId="1606308304">
    <w:abstractNumId w:val="18"/>
  </w:num>
  <w:num w:numId="9" w16cid:durableId="1791701401">
    <w:abstractNumId w:val="31"/>
  </w:num>
  <w:num w:numId="10" w16cid:durableId="345257526">
    <w:abstractNumId w:val="25"/>
  </w:num>
  <w:num w:numId="11" w16cid:durableId="947858269">
    <w:abstractNumId w:val="17"/>
  </w:num>
  <w:num w:numId="12" w16cid:durableId="516042080">
    <w:abstractNumId w:val="32"/>
  </w:num>
  <w:num w:numId="13" w16cid:durableId="1056926496">
    <w:abstractNumId w:val="2"/>
  </w:num>
  <w:num w:numId="14" w16cid:durableId="742531786">
    <w:abstractNumId w:val="24"/>
  </w:num>
  <w:num w:numId="15" w16cid:durableId="722220142">
    <w:abstractNumId w:val="5"/>
  </w:num>
  <w:num w:numId="16" w16cid:durableId="1557080862">
    <w:abstractNumId w:val="13"/>
  </w:num>
  <w:num w:numId="17" w16cid:durableId="702706204">
    <w:abstractNumId w:val="34"/>
  </w:num>
  <w:num w:numId="18" w16cid:durableId="325934946">
    <w:abstractNumId w:val="0"/>
  </w:num>
  <w:num w:numId="19" w16cid:durableId="1196380889">
    <w:abstractNumId w:val="33"/>
  </w:num>
  <w:num w:numId="20" w16cid:durableId="1461731267">
    <w:abstractNumId w:val="23"/>
  </w:num>
  <w:num w:numId="21" w16cid:durableId="699550847">
    <w:abstractNumId w:val="7"/>
  </w:num>
  <w:num w:numId="22" w16cid:durableId="1731418927">
    <w:abstractNumId w:val="28"/>
  </w:num>
  <w:num w:numId="23" w16cid:durableId="1036808618">
    <w:abstractNumId w:val="22"/>
  </w:num>
  <w:num w:numId="24" w16cid:durableId="941180986">
    <w:abstractNumId w:val="20"/>
  </w:num>
  <w:num w:numId="25" w16cid:durableId="1064988129">
    <w:abstractNumId w:val="9"/>
  </w:num>
  <w:num w:numId="26" w16cid:durableId="560866456">
    <w:abstractNumId w:val="1"/>
  </w:num>
  <w:num w:numId="27" w16cid:durableId="41681446">
    <w:abstractNumId w:val="36"/>
  </w:num>
  <w:num w:numId="28" w16cid:durableId="695077944">
    <w:abstractNumId w:val="16"/>
  </w:num>
  <w:num w:numId="29" w16cid:durableId="1574926569">
    <w:abstractNumId w:val="21"/>
  </w:num>
  <w:num w:numId="30" w16cid:durableId="171602385">
    <w:abstractNumId w:val="30"/>
  </w:num>
  <w:num w:numId="31" w16cid:durableId="907034451">
    <w:abstractNumId w:val="11"/>
  </w:num>
  <w:num w:numId="32" w16cid:durableId="355276157">
    <w:abstractNumId w:val="35"/>
  </w:num>
  <w:num w:numId="33" w16cid:durableId="1926185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6809446">
    <w:abstractNumId w:val="29"/>
  </w:num>
  <w:num w:numId="35" w16cid:durableId="1001390355">
    <w:abstractNumId w:val="4"/>
  </w:num>
  <w:num w:numId="36" w16cid:durableId="2128036786">
    <w:abstractNumId w:val="6"/>
  </w:num>
  <w:num w:numId="37" w16cid:durableId="326859625">
    <w:abstractNumId w:val="37"/>
  </w:num>
  <w:num w:numId="38" w16cid:durableId="15422192">
    <w:abstractNumId w:val="8"/>
  </w:num>
  <w:num w:numId="39" w16cid:durableId="1694071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27051"/>
    <w:rsid w:val="00032996"/>
    <w:rsid w:val="00040F57"/>
    <w:rsid w:val="0017105C"/>
    <w:rsid w:val="0018500F"/>
    <w:rsid w:val="0019469C"/>
    <w:rsid w:val="001B0CF6"/>
    <w:rsid w:val="001C28FF"/>
    <w:rsid w:val="001D5341"/>
    <w:rsid w:val="001F4C78"/>
    <w:rsid w:val="002103BE"/>
    <w:rsid w:val="0022736A"/>
    <w:rsid w:val="00232AF2"/>
    <w:rsid w:val="002658E3"/>
    <w:rsid w:val="00276AFA"/>
    <w:rsid w:val="00290836"/>
    <w:rsid w:val="002A5CF8"/>
    <w:rsid w:val="002D6EDF"/>
    <w:rsid w:val="002E783F"/>
    <w:rsid w:val="00326ED7"/>
    <w:rsid w:val="003416BE"/>
    <w:rsid w:val="00351993"/>
    <w:rsid w:val="003A268D"/>
    <w:rsid w:val="003D6750"/>
    <w:rsid w:val="0041271A"/>
    <w:rsid w:val="004339E5"/>
    <w:rsid w:val="004A2CE1"/>
    <w:rsid w:val="004C6C8D"/>
    <w:rsid w:val="00586F95"/>
    <w:rsid w:val="005B763F"/>
    <w:rsid w:val="005C4FC5"/>
    <w:rsid w:val="005E3B15"/>
    <w:rsid w:val="00600934"/>
    <w:rsid w:val="00640910"/>
    <w:rsid w:val="006A1E5F"/>
    <w:rsid w:val="006D2721"/>
    <w:rsid w:val="006E0338"/>
    <w:rsid w:val="006F217B"/>
    <w:rsid w:val="007003BC"/>
    <w:rsid w:val="00764E8C"/>
    <w:rsid w:val="00790E1A"/>
    <w:rsid w:val="007A64DE"/>
    <w:rsid w:val="007B0BAD"/>
    <w:rsid w:val="007B1BE9"/>
    <w:rsid w:val="007C5815"/>
    <w:rsid w:val="007D6214"/>
    <w:rsid w:val="007E2309"/>
    <w:rsid w:val="00836B6F"/>
    <w:rsid w:val="00865E5C"/>
    <w:rsid w:val="008B1BD7"/>
    <w:rsid w:val="008C3EAC"/>
    <w:rsid w:val="00912630"/>
    <w:rsid w:val="00932216"/>
    <w:rsid w:val="00952F90"/>
    <w:rsid w:val="009643F9"/>
    <w:rsid w:val="00964F8A"/>
    <w:rsid w:val="00976303"/>
    <w:rsid w:val="00991264"/>
    <w:rsid w:val="009D7C49"/>
    <w:rsid w:val="009F6998"/>
    <w:rsid w:val="00A0488B"/>
    <w:rsid w:val="00AC205B"/>
    <w:rsid w:val="00AC5B79"/>
    <w:rsid w:val="00B148E8"/>
    <w:rsid w:val="00B4008F"/>
    <w:rsid w:val="00B53E40"/>
    <w:rsid w:val="00B60B40"/>
    <w:rsid w:val="00B66B4C"/>
    <w:rsid w:val="00BA2AC4"/>
    <w:rsid w:val="00BE5E13"/>
    <w:rsid w:val="00C310EA"/>
    <w:rsid w:val="00C441B1"/>
    <w:rsid w:val="00C758E0"/>
    <w:rsid w:val="00C95315"/>
    <w:rsid w:val="00D645FD"/>
    <w:rsid w:val="00DC060E"/>
    <w:rsid w:val="00DD3459"/>
    <w:rsid w:val="00DD3A38"/>
    <w:rsid w:val="00DF4E9B"/>
    <w:rsid w:val="00E01C60"/>
    <w:rsid w:val="00E24CBD"/>
    <w:rsid w:val="00E410F9"/>
    <w:rsid w:val="00E46C5E"/>
    <w:rsid w:val="00E73F48"/>
    <w:rsid w:val="00EC12BA"/>
    <w:rsid w:val="00EE1F94"/>
    <w:rsid w:val="00EF4F58"/>
    <w:rsid w:val="00EF5A57"/>
    <w:rsid w:val="00F35C23"/>
    <w:rsid w:val="00F504D9"/>
    <w:rsid w:val="00F66972"/>
    <w:rsid w:val="00F9454D"/>
    <w:rsid w:val="00F94A78"/>
    <w:rsid w:val="00FF0B7C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AC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E1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040F57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table" w:customStyle="1" w:styleId="TableNormal">
    <w:name w:val="Table Normal"/>
    <w:uiPriority w:val="2"/>
    <w:semiHidden/>
    <w:unhideWhenUsed/>
    <w:qFormat/>
    <w:rsid w:val="00E41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1">
    <w:name w:val="Plain Table 1"/>
    <w:basedOn w:val="TableauNormal"/>
    <w:uiPriority w:val="41"/>
    <w:rsid w:val="003D67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586F95"/>
    <w:pPr>
      <w:widowControl/>
      <w:autoSpaceDE/>
      <w:autoSpaceDN/>
    </w:pPr>
    <w:rPr>
      <w:kern w:val="2"/>
      <w:lang w:val="fr-C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91264"/>
    <w:pPr>
      <w:widowControl/>
      <w:autoSpaceDE/>
      <w:autoSpaceDN/>
    </w:pPr>
    <w:rPr>
      <w:rFonts w:ascii="Arial" w:eastAsia="Arial" w:hAnsi="Arial" w:cs="Arial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1710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10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105C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10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105C"/>
    <w:rPr>
      <w:rFonts w:ascii="Arial" w:eastAsia="Arial" w:hAnsi="Arial" w:cs="Arial"/>
      <w:b/>
      <w:bCs/>
      <w:sz w:val="20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59</cp:revision>
  <dcterms:created xsi:type="dcterms:W3CDTF">2024-04-16T10:27:00Z</dcterms:created>
  <dcterms:modified xsi:type="dcterms:W3CDTF">2025-01-21T12:06:00Z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